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98" w:rsidRDefault="00161498" w:rsidP="00161498">
      <w:pPr>
        <w:jc w:val="center"/>
        <w:rPr>
          <w:rFonts w:asciiTheme="minorHAnsi" w:hAnsiTheme="minorHAnsi" w:cstheme="minorBidi"/>
        </w:rPr>
      </w:pPr>
      <w:r>
        <w:rPr>
          <w:noProof/>
          <w:lang w:eastAsia="fr-FR"/>
        </w:rPr>
        <w:drawing>
          <wp:inline distT="0" distB="0" distL="0" distR="0">
            <wp:extent cx="1438275" cy="1466850"/>
            <wp:effectExtent l="0" t="0" r="9525" b="0"/>
            <wp:docPr id="1" name="Image 1" descr="N_BASTIA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N_BASTIA_10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66850"/>
                    </a:xfrm>
                    <a:prstGeom prst="rect">
                      <a:avLst/>
                    </a:prstGeom>
                    <a:noFill/>
                    <a:ln>
                      <a:noFill/>
                    </a:ln>
                  </pic:spPr>
                </pic:pic>
              </a:graphicData>
            </a:graphic>
          </wp:inline>
        </w:drawing>
      </w:r>
    </w:p>
    <w:p w:rsidR="00161498" w:rsidRDefault="00161498" w:rsidP="00161498"/>
    <w:p w:rsidR="00161498" w:rsidRPr="00161498" w:rsidRDefault="00161498" w:rsidP="00161498">
      <w:pPr>
        <w:jc w:val="center"/>
        <w:rPr>
          <w:rFonts w:ascii="Times New Roman" w:hAnsi="Times New Roman" w:cs="Times New Roman"/>
          <w:sz w:val="24"/>
          <w:szCs w:val="24"/>
        </w:rPr>
      </w:pPr>
      <w:r w:rsidRPr="00161498">
        <w:rPr>
          <w:rFonts w:ascii="Times New Roman" w:hAnsi="Times New Roman" w:cs="Times New Roman"/>
          <w:sz w:val="24"/>
          <w:szCs w:val="24"/>
        </w:rPr>
        <w:t>La Ville de Bastia recrute par voie statutaire ou contractuelle</w:t>
      </w:r>
    </w:p>
    <w:p w:rsidR="00161498" w:rsidRDefault="00161498" w:rsidP="00161498">
      <w:pPr>
        <w:jc w:val="center"/>
        <w:rPr>
          <w:rFonts w:ascii="Times New Roman" w:hAnsi="Times New Roman" w:cs="Times New Roman"/>
        </w:rPr>
      </w:pPr>
    </w:p>
    <w:p w:rsidR="00161498" w:rsidRDefault="00161498" w:rsidP="00161498">
      <w:pPr>
        <w:jc w:val="center"/>
        <w:rPr>
          <w:rFonts w:ascii="Times New Roman" w:hAnsi="Times New Roman" w:cs="Times New Roman"/>
          <w:b/>
          <w:sz w:val="28"/>
          <w:szCs w:val="28"/>
        </w:rPr>
      </w:pPr>
      <w:r>
        <w:rPr>
          <w:rFonts w:ascii="Times New Roman" w:hAnsi="Times New Roman" w:cs="Times New Roman"/>
          <w:b/>
          <w:sz w:val="28"/>
          <w:szCs w:val="28"/>
        </w:rPr>
        <w:t>Développeur économique et commercial Cœur de Ville h/f</w:t>
      </w:r>
    </w:p>
    <w:p w:rsidR="000322BF" w:rsidRPr="00161498" w:rsidRDefault="00161498" w:rsidP="00161498">
      <w:pPr>
        <w:jc w:val="center"/>
        <w:rPr>
          <w:rFonts w:ascii="Times New Roman" w:hAnsi="Times New Roman" w:cs="Times New Roman"/>
        </w:rPr>
      </w:pPr>
      <w:bookmarkStart w:id="0" w:name="_GoBack"/>
      <w:r w:rsidRPr="00161498">
        <w:rPr>
          <w:rFonts w:ascii="Times New Roman" w:hAnsi="Times New Roman" w:cs="Times New Roman"/>
        </w:rPr>
        <w:t>Catégorie A – Attaché ou Ingénieur</w:t>
      </w:r>
    </w:p>
    <w:bookmarkEnd w:id="0"/>
    <w:p w:rsidR="00161498" w:rsidRDefault="00161498"/>
    <w:p w:rsidR="00161498" w:rsidRPr="00161498" w:rsidRDefault="00161498" w:rsidP="00161498">
      <w:pPr>
        <w:spacing w:before="120"/>
        <w:jc w:val="both"/>
        <w:rPr>
          <w:rFonts w:ascii="Times New Roman" w:hAnsi="Times New Roman" w:cs="Times New Roman"/>
          <w:sz w:val="24"/>
          <w:szCs w:val="24"/>
        </w:rPr>
      </w:pPr>
      <w:r w:rsidRPr="00161498">
        <w:rPr>
          <w:rFonts w:ascii="Times New Roman" w:hAnsi="Times New Roman" w:cs="Times New Roman"/>
          <w:b/>
          <w:bCs/>
          <w:sz w:val="24"/>
          <w:szCs w:val="24"/>
        </w:rPr>
        <w:t>Descriptif et missions :</w:t>
      </w:r>
      <w:r w:rsidRPr="00161498">
        <w:rPr>
          <w:rFonts w:ascii="Times New Roman" w:hAnsi="Times New Roman" w:cs="Times New Roman"/>
          <w:sz w:val="24"/>
          <w:szCs w:val="24"/>
        </w:rPr>
        <w:t xml:space="preserve"> Sur le périmètre du programme Action Cœur de Ville (ACV), au sein d’une direction de projets, le développeur a pour rôle de piloter, coordonner, mettre en œuvre, et suivre le projet de redynamisation économique, artisanale et commerciale.</w:t>
      </w:r>
    </w:p>
    <w:p w:rsidR="00161498" w:rsidRPr="00161498" w:rsidRDefault="00161498" w:rsidP="00161498">
      <w:pPr>
        <w:rPr>
          <w:rFonts w:ascii="Times New Roman" w:hAnsi="Times New Roman" w:cs="Times New Roman"/>
          <w:sz w:val="24"/>
          <w:szCs w:val="24"/>
        </w:rPr>
      </w:pPr>
    </w:p>
    <w:p w:rsidR="00161498" w:rsidRPr="00161498" w:rsidRDefault="00161498" w:rsidP="00161498">
      <w:pPr>
        <w:spacing w:after="100"/>
        <w:jc w:val="both"/>
        <w:rPr>
          <w:rFonts w:ascii="Times New Roman" w:hAnsi="Times New Roman" w:cs="Times New Roman"/>
          <w:sz w:val="24"/>
          <w:szCs w:val="24"/>
        </w:rPr>
      </w:pPr>
      <w:r w:rsidRPr="00161498">
        <w:rPr>
          <w:rFonts w:ascii="Times New Roman" w:hAnsi="Times New Roman" w:cs="Times New Roman"/>
          <w:sz w:val="24"/>
          <w:szCs w:val="24"/>
        </w:rPr>
        <w:t xml:space="preserve">Sous l’autorité de la directrice du renouvellement urbain, et en lien direct avec le chef de projet ACV vous travaillerez principalement sur la stratégie de développement économique artisanal et commercial du Cœur de Ville et aurez pour mission : </w:t>
      </w:r>
    </w:p>
    <w:p w:rsidR="00161498" w:rsidRPr="00161498" w:rsidRDefault="00161498" w:rsidP="00161498">
      <w:pPr>
        <w:numPr>
          <w:ilvl w:val="0"/>
          <w:numId w:val="2"/>
        </w:numPr>
        <w:spacing w:after="100"/>
        <w:jc w:val="both"/>
        <w:rPr>
          <w:rFonts w:ascii="Times New Roman" w:hAnsi="Times New Roman" w:cs="Times New Roman"/>
          <w:sz w:val="24"/>
          <w:szCs w:val="24"/>
        </w:rPr>
      </w:pPr>
      <w:r w:rsidRPr="00161498">
        <w:rPr>
          <w:rFonts w:ascii="Times New Roman" w:hAnsi="Times New Roman" w:cs="Times New Roman"/>
          <w:sz w:val="24"/>
          <w:szCs w:val="24"/>
        </w:rPr>
        <w:t xml:space="preserve">Identifier, mobiliser et animer le réseau des partenaires institutionnels (Communauté d’Agglomération Bastia, ADEC, CCI, CMA, CRESS </w:t>
      </w:r>
      <w:proofErr w:type="spellStart"/>
      <w:r w:rsidRPr="00161498">
        <w:rPr>
          <w:rFonts w:ascii="Times New Roman" w:hAnsi="Times New Roman" w:cs="Times New Roman"/>
          <w:sz w:val="24"/>
          <w:szCs w:val="24"/>
        </w:rPr>
        <w:t>Corsica</w:t>
      </w:r>
      <w:proofErr w:type="spellEnd"/>
      <w:r w:rsidRPr="00161498">
        <w:rPr>
          <w:rFonts w:ascii="Times New Roman" w:hAnsi="Times New Roman" w:cs="Times New Roman"/>
          <w:sz w:val="24"/>
          <w:szCs w:val="24"/>
        </w:rPr>
        <w:t>, Banque des Territoires, …) et  des acteurs de terrain économiques et commerciaux du cœur de ville (Unions Commerciales, associations de commerçants,  agences immobilières, notaires, habitants, etc…)</w:t>
      </w:r>
    </w:p>
    <w:p w:rsidR="00161498" w:rsidRPr="00161498" w:rsidRDefault="00161498" w:rsidP="00161498">
      <w:pPr>
        <w:numPr>
          <w:ilvl w:val="0"/>
          <w:numId w:val="2"/>
        </w:numPr>
        <w:spacing w:after="100"/>
        <w:jc w:val="both"/>
        <w:rPr>
          <w:rFonts w:ascii="Times New Roman" w:hAnsi="Times New Roman" w:cs="Times New Roman"/>
          <w:sz w:val="24"/>
          <w:szCs w:val="24"/>
        </w:rPr>
      </w:pPr>
      <w:r w:rsidRPr="00161498">
        <w:rPr>
          <w:rFonts w:ascii="Times New Roman" w:hAnsi="Times New Roman" w:cs="Times New Roman"/>
          <w:sz w:val="24"/>
          <w:szCs w:val="24"/>
        </w:rPr>
        <w:t>Veiller au maintien d’un dialogue permanent  et assurer l’interface entre les acteurs du commerce, les partenaires, la Ville et la Communauté d’Agglomération, plus particulièrement</w:t>
      </w:r>
    </w:p>
    <w:p w:rsidR="00161498" w:rsidRPr="00161498" w:rsidRDefault="00161498" w:rsidP="00161498">
      <w:pPr>
        <w:numPr>
          <w:ilvl w:val="0"/>
          <w:numId w:val="2"/>
        </w:numPr>
        <w:spacing w:after="100"/>
        <w:jc w:val="both"/>
        <w:rPr>
          <w:rFonts w:ascii="Times New Roman" w:hAnsi="Times New Roman" w:cs="Times New Roman"/>
          <w:sz w:val="24"/>
          <w:szCs w:val="24"/>
        </w:rPr>
      </w:pPr>
      <w:r w:rsidRPr="00161498">
        <w:rPr>
          <w:rFonts w:ascii="Times New Roman" w:hAnsi="Times New Roman" w:cs="Times New Roman"/>
          <w:sz w:val="24"/>
          <w:szCs w:val="24"/>
        </w:rPr>
        <w:t>Piloter, en étroite collaboration et en complémentarité avec les services de la Communauté de l’Agglomération de Bastia, le plan de redynamisation économique et commercial du Cœur de Ville de Bastia, en lien avec les partenaires et la collectivité, plan s’articulant autour des 5 axes :</w:t>
      </w:r>
    </w:p>
    <w:p w:rsidR="00161498" w:rsidRPr="00161498" w:rsidRDefault="00161498" w:rsidP="00161498">
      <w:pPr>
        <w:numPr>
          <w:ilvl w:val="1"/>
          <w:numId w:val="2"/>
        </w:numPr>
        <w:ind w:left="1151" w:hanging="357"/>
        <w:jc w:val="both"/>
        <w:rPr>
          <w:rFonts w:ascii="Times New Roman" w:hAnsi="Times New Roman" w:cs="Times New Roman"/>
          <w:sz w:val="24"/>
          <w:szCs w:val="24"/>
        </w:rPr>
      </w:pPr>
      <w:r w:rsidRPr="00161498">
        <w:rPr>
          <w:rFonts w:ascii="Times New Roman" w:hAnsi="Times New Roman" w:cs="Times New Roman"/>
          <w:sz w:val="24"/>
          <w:szCs w:val="24"/>
        </w:rPr>
        <w:t>Diversification de l’offre marchande</w:t>
      </w:r>
    </w:p>
    <w:p w:rsidR="00161498" w:rsidRPr="00161498" w:rsidRDefault="00161498" w:rsidP="00161498">
      <w:pPr>
        <w:numPr>
          <w:ilvl w:val="1"/>
          <w:numId w:val="2"/>
        </w:numPr>
        <w:ind w:left="1151" w:hanging="357"/>
        <w:jc w:val="both"/>
        <w:rPr>
          <w:rFonts w:ascii="Times New Roman" w:hAnsi="Times New Roman" w:cs="Times New Roman"/>
          <w:sz w:val="24"/>
          <w:szCs w:val="24"/>
        </w:rPr>
      </w:pPr>
      <w:r w:rsidRPr="00161498">
        <w:rPr>
          <w:rFonts w:ascii="Times New Roman" w:hAnsi="Times New Roman" w:cs="Times New Roman"/>
          <w:sz w:val="24"/>
          <w:szCs w:val="24"/>
        </w:rPr>
        <w:t>Mise en place d’une stratégie d’attractivité et de services à la clientèle</w:t>
      </w:r>
    </w:p>
    <w:p w:rsidR="00161498" w:rsidRPr="00161498" w:rsidRDefault="00161498" w:rsidP="00161498">
      <w:pPr>
        <w:numPr>
          <w:ilvl w:val="1"/>
          <w:numId w:val="2"/>
        </w:numPr>
        <w:ind w:left="1151" w:hanging="357"/>
        <w:jc w:val="both"/>
        <w:rPr>
          <w:rFonts w:ascii="Times New Roman" w:hAnsi="Times New Roman" w:cs="Times New Roman"/>
          <w:sz w:val="24"/>
          <w:szCs w:val="24"/>
        </w:rPr>
      </w:pPr>
      <w:r w:rsidRPr="00161498">
        <w:rPr>
          <w:rFonts w:ascii="Times New Roman" w:hAnsi="Times New Roman" w:cs="Times New Roman"/>
          <w:sz w:val="24"/>
          <w:szCs w:val="24"/>
        </w:rPr>
        <w:t>Intervention sur l’immobilier commercial et le foncier stratégique</w:t>
      </w:r>
    </w:p>
    <w:p w:rsidR="00161498" w:rsidRPr="00161498" w:rsidRDefault="00161498" w:rsidP="00161498">
      <w:pPr>
        <w:numPr>
          <w:ilvl w:val="1"/>
          <w:numId w:val="2"/>
        </w:numPr>
        <w:ind w:left="1151" w:hanging="357"/>
        <w:jc w:val="both"/>
        <w:rPr>
          <w:rFonts w:ascii="Times New Roman" w:hAnsi="Times New Roman" w:cs="Times New Roman"/>
          <w:sz w:val="24"/>
          <w:szCs w:val="24"/>
        </w:rPr>
      </w:pPr>
      <w:r w:rsidRPr="00161498">
        <w:rPr>
          <w:rFonts w:ascii="Times New Roman" w:hAnsi="Times New Roman" w:cs="Times New Roman"/>
          <w:sz w:val="24"/>
          <w:szCs w:val="24"/>
        </w:rPr>
        <w:t>Facilitation des parcours marchands</w:t>
      </w:r>
    </w:p>
    <w:p w:rsidR="00161498" w:rsidRPr="00161498" w:rsidRDefault="00161498" w:rsidP="00161498">
      <w:pPr>
        <w:numPr>
          <w:ilvl w:val="1"/>
          <w:numId w:val="2"/>
        </w:numPr>
        <w:ind w:left="1151" w:hanging="357"/>
        <w:jc w:val="both"/>
        <w:rPr>
          <w:rFonts w:ascii="Times New Roman" w:hAnsi="Times New Roman" w:cs="Times New Roman"/>
          <w:sz w:val="24"/>
          <w:szCs w:val="24"/>
        </w:rPr>
      </w:pPr>
      <w:r w:rsidRPr="00161498">
        <w:rPr>
          <w:rFonts w:ascii="Times New Roman" w:hAnsi="Times New Roman" w:cs="Times New Roman"/>
          <w:sz w:val="24"/>
          <w:szCs w:val="24"/>
        </w:rPr>
        <w:t>Mise en place d’outils d’intervention réglementaires et opérationnels</w:t>
      </w:r>
    </w:p>
    <w:p w:rsidR="00161498" w:rsidRPr="00161498" w:rsidRDefault="00161498" w:rsidP="00161498">
      <w:pPr>
        <w:ind w:left="1151"/>
        <w:jc w:val="both"/>
        <w:rPr>
          <w:rFonts w:ascii="Times New Roman" w:hAnsi="Times New Roman" w:cs="Times New Roman"/>
          <w:sz w:val="24"/>
          <w:szCs w:val="24"/>
        </w:rPr>
      </w:pPr>
    </w:p>
    <w:p w:rsidR="00161498" w:rsidRPr="00161498" w:rsidRDefault="00161498" w:rsidP="00161498">
      <w:pPr>
        <w:numPr>
          <w:ilvl w:val="0"/>
          <w:numId w:val="2"/>
        </w:numPr>
        <w:spacing w:after="100"/>
        <w:jc w:val="both"/>
        <w:rPr>
          <w:rFonts w:ascii="Times New Roman" w:hAnsi="Times New Roman" w:cs="Times New Roman"/>
          <w:sz w:val="24"/>
          <w:szCs w:val="24"/>
        </w:rPr>
      </w:pPr>
      <w:r w:rsidRPr="00161498">
        <w:rPr>
          <w:rFonts w:ascii="Times New Roman" w:hAnsi="Times New Roman" w:cs="Times New Roman"/>
          <w:sz w:val="24"/>
          <w:szCs w:val="24"/>
        </w:rPr>
        <w:t>Prospecter de façon active, en vue de l’installation de nouvelles activités ou services visant à développer l’offre sur le Cœur de Ville, répondant aux attentes des clients et de manière complémentaire avec l’offre disponible en périphérie</w:t>
      </w:r>
    </w:p>
    <w:p w:rsidR="00161498" w:rsidRPr="00161498" w:rsidRDefault="00161498" w:rsidP="00161498">
      <w:pPr>
        <w:numPr>
          <w:ilvl w:val="0"/>
          <w:numId w:val="2"/>
        </w:numPr>
        <w:spacing w:after="100"/>
        <w:jc w:val="both"/>
        <w:rPr>
          <w:rFonts w:ascii="Times New Roman" w:hAnsi="Times New Roman" w:cs="Times New Roman"/>
          <w:sz w:val="24"/>
          <w:szCs w:val="24"/>
        </w:rPr>
      </w:pPr>
      <w:r w:rsidRPr="00161498">
        <w:rPr>
          <w:rFonts w:ascii="Times New Roman" w:hAnsi="Times New Roman" w:cs="Times New Roman"/>
          <w:sz w:val="24"/>
          <w:szCs w:val="24"/>
        </w:rPr>
        <w:t>Rechercher des opérateurs immobiliers pour réhabiliter le linéaire marchand et valoriser le l’immobilier commercial dans un but de résorption de la vacance, création de boutiques partagées à l’essai, ou éphémères, création de nouveaux services connexes …</w:t>
      </w:r>
    </w:p>
    <w:p w:rsidR="00161498" w:rsidRPr="00161498" w:rsidRDefault="00161498" w:rsidP="00161498">
      <w:pPr>
        <w:numPr>
          <w:ilvl w:val="0"/>
          <w:numId w:val="2"/>
        </w:numPr>
        <w:spacing w:after="100"/>
        <w:jc w:val="both"/>
        <w:rPr>
          <w:rFonts w:ascii="Times New Roman" w:hAnsi="Times New Roman" w:cs="Times New Roman"/>
          <w:sz w:val="24"/>
          <w:szCs w:val="24"/>
        </w:rPr>
      </w:pPr>
      <w:r w:rsidRPr="00161498">
        <w:rPr>
          <w:rFonts w:ascii="Times New Roman" w:hAnsi="Times New Roman" w:cs="Times New Roman"/>
          <w:sz w:val="24"/>
          <w:szCs w:val="24"/>
        </w:rPr>
        <w:t>Créer et suivre en lien avec la Communauté d’Agglomération de Bastia l’observatoire du commerce et de l’artisanat et de l’immobilier commercial.</w:t>
      </w:r>
    </w:p>
    <w:p w:rsidR="00161498" w:rsidRPr="00161498" w:rsidRDefault="00161498" w:rsidP="00161498">
      <w:pPr>
        <w:numPr>
          <w:ilvl w:val="0"/>
          <w:numId w:val="2"/>
        </w:numPr>
        <w:spacing w:after="100"/>
        <w:jc w:val="both"/>
        <w:rPr>
          <w:rFonts w:ascii="Times New Roman" w:hAnsi="Times New Roman" w:cs="Times New Roman"/>
          <w:sz w:val="24"/>
          <w:szCs w:val="24"/>
        </w:rPr>
      </w:pPr>
      <w:r w:rsidRPr="00161498">
        <w:rPr>
          <w:rFonts w:ascii="Times New Roman" w:hAnsi="Times New Roman" w:cs="Times New Roman"/>
          <w:sz w:val="24"/>
          <w:szCs w:val="24"/>
        </w:rPr>
        <w:lastRenderedPageBreak/>
        <w:t xml:space="preserve">Rechercher et mobiliser les financements pour la mise en œuvre des actions du plan et des missions qui lui sont confiées. </w:t>
      </w:r>
    </w:p>
    <w:p w:rsidR="00161498" w:rsidRPr="00161498" w:rsidRDefault="00161498" w:rsidP="00161498">
      <w:pPr>
        <w:numPr>
          <w:ilvl w:val="0"/>
          <w:numId w:val="2"/>
        </w:numPr>
        <w:spacing w:after="100"/>
        <w:jc w:val="both"/>
        <w:rPr>
          <w:rFonts w:ascii="Times New Roman" w:hAnsi="Times New Roman" w:cs="Times New Roman"/>
          <w:sz w:val="24"/>
          <w:szCs w:val="24"/>
        </w:rPr>
      </w:pPr>
      <w:r w:rsidRPr="00161498">
        <w:rPr>
          <w:rFonts w:ascii="Times New Roman" w:hAnsi="Times New Roman" w:cs="Times New Roman"/>
          <w:sz w:val="24"/>
          <w:szCs w:val="24"/>
        </w:rPr>
        <w:t xml:space="preserve">Assurer un </w:t>
      </w:r>
      <w:proofErr w:type="spellStart"/>
      <w:r w:rsidRPr="00161498">
        <w:rPr>
          <w:rFonts w:ascii="Times New Roman" w:hAnsi="Times New Roman" w:cs="Times New Roman"/>
          <w:sz w:val="24"/>
          <w:szCs w:val="24"/>
        </w:rPr>
        <w:t>reporting</w:t>
      </w:r>
      <w:proofErr w:type="spellEnd"/>
      <w:r w:rsidRPr="00161498">
        <w:rPr>
          <w:rFonts w:ascii="Times New Roman" w:hAnsi="Times New Roman" w:cs="Times New Roman"/>
          <w:sz w:val="24"/>
          <w:szCs w:val="24"/>
        </w:rPr>
        <w:t xml:space="preserve"> du plan d’action, le recadre, et l’évaluer sur la durée du programme ACV ; construire et mettre en œuvre une stratégie de communication sur ce plan.</w:t>
      </w:r>
    </w:p>
    <w:p w:rsidR="00161498" w:rsidRPr="00161498" w:rsidRDefault="00161498" w:rsidP="00161498">
      <w:pPr>
        <w:autoSpaceDE w:val="0"/>
        <w:autoSpaceDN w:val="0"/>
        <w:rPr>
          <w:rFonts w:ascii="Times New Roman" w:hAnsi="Times New Roman" w:cs="Times New Roman"/>
          <w:sz w:val="24"/>
          <w:szCs w:val="24"/>
        </w:rPr>
      </w:pPr>
      <w:r w:rsidRPr="00161498">
        <w:rPr>
          <w:rFonts w:ascii="Times New Roman" w:hAnsi="Times New Roman" w:cs="Times New Roman"/>
          <w:b/>
          <w:bCs/>
          <w:sz w:val="24"/>
          <w:szCs w:val="24"/>
        </w:rPr>
        <w:t>Profil recherché :</w:t>
      </w:r>
      <w:r>
        <w:rPr>
          <w:rFonts w:ascii="Times New Roman" w:hAnsi="Times New Roman" w:cs="Times New Roman"/>
          <w:sz w:val="24"/>
          <w:szCs w:val="24"/>
        </w:rPr>
        <w:t xml:space="preserve"> </w:t>
      </w:r>
      <w:r w:rsidRPr="00161498">
        <w:rPr>
          <w:rFonts w:ascii="Times New Roman" w:hAnsi="Times New Roman" w:cs="Times New Roman"/>
          <w:sz w:val="24"/>
          <w:szCs w:val="24"/>
        </w:rPr>
        <w:t>De niveau Master, vous justifiez d’une expérience professionnelle de 5ans minimum et disposez de connaissances en urbanisme commercial, en marketing et communication. Vous connaissez les problématiques commerciales en milieu urbain, l’environnement juridique et institutionnel. Force de proposition, vous êtes apte à fédérer, innover, animer, monter et gérer des projets.</w:t>
      </w:r>
    </w:p>
    <w:p w:rsidR="00161498" w:rsidRPr="00161498" w:rsidRDefault="00161498" w:rsidP="00161498">
      <w:pPr>
        <w:rPr>
          <w:rFonts w:ascii="Times New Roman" w:hAnsi="Times New Roman" w:cs="Times New Roman"/>
          <w:sz w:val="24"/>
          <w:szCs w:val="24"/>
        </w:rPr>
      </w:pPr>
    </w:p>
    <w:p w:rsidR="00161498" w:rsidRPr="00161498" w:rsidRDefault="00161498" w:rsidP="00161498">
      <w:pPr>
        <w:rPr>
          <w:rFonts w:ascii="Times New Roman" w:hAnsi="Times New Roman" w:cs="Times New Roman"/>
          <w:b/>
          <w:bCs/>
          <w:sz w:val="24"/>
          <w:szCs w:val="24"/>
        </w:rPr>
      </w:pPr>
      <w:r w:rsidRPr="00161498">
        <w:rPr>
          <w:rFonts w:ascii="Times New Roman" w:hAnsi="Times New Roman" w:cs="Times New Roman"/>
          <w:b/>
          <w:bCs/>
          <w:sz w:val="24"/>
          <w:szCs w:val="24"/>
        </w:rPr>
        <w:t>Poste à temps complet.</w:t>
      </w:r>
    </w:p>
    <w:p w:rsidR="00161498" w:rsidRPr="00161498" w:rsidRDefault="00161498" w:rsidP="00161498">
      <w:pPr>
        <w:rPr>
          <w:rFonts w:ascii="Times New Roman" w:hAnsi="Times New Roman" w:cs="Times New Roman"/>
          <w:sz w:val="24"/>
          <w:szCs w:val="24"/>
        </w:rPr>
      </w:pPr>
    </w:p>
    <w:p w:rsidR="00161498" w:rsidRPr="00161498" w:rsidRDefault="00161498" w:rsidP="00161498">
      <w:pPr>
        <w:rPr>
          <w:rFonts w:ascii="Times New Roman" w:hAnsi="Times New Roman" w:cs="Times New Roman"/>
          <w:sz w:val="24"/>
          <w:szCs w:val="24"/>
        </w:rPr>
      </w:pPr>
    </w:p>
    <w:p w:rsidR="00161498" w:rsidRPr="00161498" w:rsidRDefault="00161498" w:rsidP="00161498">
      <w:pPr>
        <w:jc w:val="center"/>
        <w:rPr>
          <w:rFonts w:ascii="Times New Roman" w:hAnsi="Times New Roman" w:cs="Times New Roman"/>
          <w:sz w:val="24"/>
          <w:szCs w:val="24"/>
        </w:rPr>
      </w:pPr>
      <w:r w:rsidRPr="00CC4616">
        <w:rPr>
          <w:rFonts w:ascii="Times New Roman" w:hAnsi="Times New Roman" w:cs="Times New Roman"/>
          <w:i/>
          <w:sz w:val="24"/>
          <w:szCs w:val="24"/>
        </w:rPr>
        <w:t xml:space="preserve">Merci d’adresser votre candidature (lettre de motivation, CV précisant votre situation administrative + photo), avant le </w:t>
      </w:r>
      <w:r>
        <w:rPr>
          <w:rFonts w:ascii="Times New Roman" w:hAnsi="Times New Roman" w:cs="Times New Roman"/>
          <w:i/>
          <w:sz w:val="24"/>
          <w:szCs w:val="24"/>
        </w:rPr>
        <w:t>30/04/2021</w:t>
      </w:r>
      <w:r w:rsidRPr="00CC4616">
        <w:rPr>
          <w:rFonts w:ascii="Times New Roman" w:hAnsi="Times New Roman" w:cs="Times New Roman"/>
          <w:i/>
          <w:sz w:val="24"/>
          <w:szCs w:val="24"/>
        </w:rPr>
        <w:t xml:space="preserve">, à M. le Maire, Direction des Ressources Humaines, av. Pierre Giudicelli, 20200 BASTIA ou par courriel à </w:t>
      </w:r>
      <w:hyperlink r:id="rId6" w:history="1">
        <w:r w:rsidRPr="00CC4616">
          <w:rPr>
            <w:rStyle w:val="Lienhypertexte"/>
            <w:rFonts w:ascii="Times New Roman" w:hAnsi="Times New Roman" w:cs="Times New Roman"/>
            <w:i/>
            <w:sz w:val="24"/>
            <w:szCs w:val="24"/>
          </w:rPr>
          <w:t>rh@bastia.corsica</w:t>
        </w:r>
      </w:hyperlink>
    </w:p>
    <w:p w:rsidR="00161498" w:rsidRPr="00161498" w:rsidRDefault="00161498">
      <w:pPr>
        <w:rPr>
          <w:rFonts w:ascii="Times New Roman" w:hAnsi="Times New Roman" w:cs="Times New Roman"/>
          <w:sz w:val="24"/>
          <w:szCs w:val="24"/>
        </w:rPr>
      </w:pPr>
    </w:p>
    <w:sectPr w:rsidR="00161498" w:rsidRPr="00161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BB7"/>
    <w:multiLevelType w:val="hybridMultilevel"/>
    <w:tmpl w:val="DCBE052A"/>
    <w:lvl w:ilvl="0" w:tplc="E62A907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00B6336"/>
    <w:multiLevelType w:val="hybridMultilevel"/>
    <w:tmpl w:val="BDDC59DE"/>
    <w:lvl w:ilvl="0" w:tplc="F7BA6308">
      <w:numFmt w:val="bullet"/>
      <w:lvlText w:val="-"/>
      <w:lvlJc w:val="left"/>
      <w:pPr>
        <w:ind w:left="434" w:hanging="360"/>
      </w:pPr>
      <w:rPr>
        <w:rFonts w:ascii="Calibri" w:eastAsia="Times New Roman" w:hAnsi="Calibri" w:cs="Calibri" w:hint="default"/>
      </w:rPr>
    </w:lvl>
    <w:lvl w:ilvl="1" w:tplc="040C0003">
      <w:start w:val="1"/>
      <w:numFmt w:val="bullet"/>
      <w:lvlText w:val="o"/>
      <w:lvlJc w:val="left"/>
      <w:pPr>
        <w:ind w:left="1154" w:hanging="360"/>
      </w:pPr>
      <w:rPr>
        <w:rFonts w:ascii="Courier New" w:hAnsi="Courier New" w:cs="Courier New" w:hint="default"/>
      </w:rPr>
    </w:lvl>
    <w:lvl w:ilvl="2" w:tplc="040C0005">
      <w:start w:val="1"/>
      <w:numFmt w:val="bullet"/>
      <w:lvlText w:val=""/>
      <w:lvlJc w:val="left"/>
      <w:pPr>
        <w:ind w:left="1874" w:hanging="360"/>
      </w:pPr>
      <w:rPr>
        <w:rFonts w:ascii="Wingdings" w:hAnsi="Wingdings" w:hint="default"/>
      </w:rPr>
    </w:lvl>
    <w:lvl w:ilvl="3" w:tplc="040C0001">
      <w:start w:val="1"/>
      <w:numFmt w:val="bullet"/>
      <w:lvlText w:val=""/>
      <w:lvlJc w:val="left"/>
      <w:pPr>
        <w:ind w:left="2594" w:hanging="360"/>
      </w:pPr>
      <w:rPr>
        <w:rFonts w:ascii="Symbol" w:hAnsi="Symbol" w:hint="default"/>
      </w:rPr>
    </w:lvl>
    <w:lvl w:ilvl="4" w:tplc="040C0003">
      <w:start w:val="1"/>
      <w:numFmt w:val="bullet"/>
      <w:lvlText w:val="o"/>
      <w:lvlJc w:val="left"/>
      <w:pPr>
        <w:ind w:left="3314" w:hanging="360"/>
      </w:pPr>
      <w:rPr>
        <w:rFonts w:ascii="Courier New" w:hAnsi="Courier New" w:cs="Courier New" w:hint="default"/>
      </w:rPr>
    </w:lvl>
    <w:lvl w:ilvl="5" w:tplc="040C0005">
      <w:start w:val="1"/>
      <w:numFmt w:val="bullet"/>
      <w:lvlText w:val=""/>
      <w:lvlJc w:val="left"/>
      <w:pPr>
        <w:ind w:left="4034" w:hanging="360"/>
      </w:pPr>
      <w:rPr>
        <w:rFonts w:ascii="Wingdings" w:hAnsi="Wingdings" w:hint="default"/>
      </w:rPr>
    </w:lvl>
    <w:lvl w:ilvl="6" w:tplc="040C0001">
      <w:start w:val="1"/>
      <w:numFmt w:val="bullet"/>
      <w:lvlText w:val=""/>
      <w:lvlJc w:val="left"/>
      <w:pPr>
        <w:ind w:left="4754" w:hanging="360"/>
      </w:pPr>
      <w:rPr>
        <w:rFonts w:ascii="Symbol" w:hAnsi="Symbol" w:hint="default"/>
      </w:rPr>
    </w:lvl>
    <w:lvl w:ilvl="7" w:tplc="040C0003">
      <w:start w:val="1"/>
      <w:numFmt w:val="bullet"/>
      <w:lvlText w:val="o"/>
      <w:lvlJc w:val="left"/>
      <w:pPr>
        <w:ind w:left="5474" w:hanging="360"/>
      </w:pPr>
      <w:rPr>
        <w:rFonts w:ascii="Courier New" w:hAnsi="Courier New" w:cs="Courier New" w:hint="default"/>
      </w:rPr>
    </w:lvl>
    <w:lvl w:ilvl="8" w:tplc="040C0005">
      <w:start w:val="1"/>
      <w:numFmt w:val="bullet"/>
      <w:lvlText w:val=""/>
      <w:lvlJc w:val="left"/>
      <w:pPr>
        <w:ind w:left="6194"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98"/>
    <w:rsid w:val="00161498"/>
    <w:rsid w:val="001F4C1E"/>
    <w:rsid w:val="007B0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00F0F-04B5-4CE7-8A07-B88F0FCC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9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1498"/>
    <w:pPr>
      <w:spacing w:after="160" w:line="252" w:lineRule="auto"/>
      <w:ind w:left="720"/>
      <w:contextualSpacing/>
    </w:pPr>
  </w:style>
  <w:style w:type="character" w:styleId="Lienhypertexte">
    <w:name w:val="Hyperlink"/>
    <w:basedOn w:val="Policepardfaut"/>
    <w:uiPriority w:val="99"/>
    <w:unhideWhenUsed/>
    <w:rsid w:val="00161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6940">
      <w:bodyDiv w:val="1"/>
      <w:marLeft w:val="0"/>
      <w:marRight w:val="0"/>
      <w:marTop w:val="0"/>
      <w:marBottom w:val="0"/>
      <w:divBdr>
        <w:top w:val="none" w:sz="0" w:space="0" w:color="auto"/>
        <w:left w:val="none" w:sz="0" w:space="0" w:color="auto"/>
        <w:bottom w:val="none" w:sz="0" w:space="0" w:color="auto"/>
        <w:right w:val="none" w:sz="0" w:space="0" w:color="auto"/>
      </w:divBdr>
    </w:div>
    <w:div w:id="12569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bastia.corsi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2888</Characters>
  <Application>Microsoft Office Word</Application>
  <DocSecurity>0</DocSecurity>
  <Lines>24</Lines>
  <Paragraphs>6</Paragraphs>
  <ScaleCrop>false</ScaleCrop>
  <Company>Mairie de Bastia</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Anne-Carole Agostini</dc:creator>
  <cp:keywords/>
  <dc:description/>
  <cp:lastModifiedBy>Anne-Carole Agostini</cp:lastModifiedBy>
  <cp:revision>1</cp:revision>
  <dcterms:created xsi:type="dcterms:W3CDTF">2021-04-09T15:01:00Z</dcterms:created>
  <dcterms:modified xsi:type="dcterms:W3CDTF">2021-04-09T15:08:00Z</dcterms:modified>
</cp:coreProperties>
</file>